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ريف العربي القديم في ضوء الفكر الصوتي المعاصر شرح لامية الافعال لعبد الكريم الفكون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بيب غنية/ أد/ وردة مسيلي(رئيسا)،د/ سليم مزهود(مشرفا و مقرّرا)،د/سليم عواريب(ممتحنا)،د/ عمار بشيري(ممتحنا)،أد/ ذهبيت بورويس(ممتحنا)،أد/ عبد الناصر بن طناش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N800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صريف العربي- الفكر الصوتي - التغيرات الصوتية- شرح لاميةالافعال- عبد الكريم الفكون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