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alimentaire et analyse sensorielle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