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نظم المعلومات في تحسين الميزة التنافسية للبنوك الجزائرية: دراسة حالة بنك  القرض الشعبي الجزائري CPA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زاوي خولة/ بوكفوس خديجة/ بوهلالة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M2/330/22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