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برامج التمويل الفلاحي على التنمية الريفية: دراسة حالة ولاية ميلة خلال الفترة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كوثر رامول/ أماني بن شعباني/ الواعر لخميسي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