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الصفقات العمومية في ظل المرسوم الرئاسي 247/15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العيد غريسي/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9789931087168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