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التاسيس الدستوري للمسؤولية الاجتماعية للمؤسسات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زايدي حبيب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9789931088974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 (330)/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