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 في ترشيد النفقات العمومية: دراسة حالة المراقب المالي وادي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ريمة معمري/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