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وأبعادها الدلالية في ديوان "وحي الألم" لعبد الملك بومنجل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ثعبان،شيماء/ طراد أنور (مشرفا)/ دريدي،حليمة/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