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التقنيات الرقمية في ترشيد القرارات المالية دراسة حالة البنك الخارجي الجزائري وبنك الخليج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بوجاجة سعيدة/ لمواري، امال/ الواعر لخميسي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Master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مالية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M2/330/187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