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القيادة الابداعية ودورها في تعزيز الإستقرار الوظيفي دراسة حالة مؤسسة سونلغاز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مسعي، إلهام/ شريط، حدة/ سعدي جعفر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الأعمال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