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قبول المكلفين بالضريبة نحو رقمنة الإدارة الضريبية وفق نموذج قبول التكنولوجيا: دراسة حالة لعينة من المكلفين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شهب، أسامة/ عواج، إسلام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