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الذكاء الاصطناعي في تطوير الخدمات البنكية، دراسة  عينة من البنوك العالميةخلال الفترة من 2022-2024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حميود ،سهام/ زنتوت، حسناء/ قرفي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ومالي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