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فتنة السرد في روايات إسماعيل فهد إسماعيل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غني لفتة العبودي/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القصص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