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Environmental Geology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إنجليزية</w:t>
            </w:r>
          </w:p>
        </w:tc>
      </w:tr>
      <w:tr>
        <w:trPr>
          <w:trHeight w:val="567"/>
        </w:trPr>
        <w:tc>
          <w:tcPr>
            <w:tcW w:type="dxa" w:w="3000"/>
          </w:tcPr>
          <w:p>
            <w:r>
              <w:t>المؤلف</w:t>
            </w:r>
          </w:p>
        </w:tc>
        <w:tc>
          <w:tcPr>
            <w:tcW w:type="dxa" w:w="7000"/>
          </w:tcPr>
          <w:p>
            <w:r>
              <w:t xml:space="preserve">James Reichard/ </w:t>
            </w:r>
          </w:p>
        </w:tc>
      </w:tr>
      <w:tr>
        <w:trPr>
          <w:trHeight w:val="567"/>
        </w:trPr>
        <w:tc>
          <w:tcPr>
            <w:tcW w:type="dxa" w:w="3000"/>
          </w:tcPr>
          <w:p>
            <w:r>
              <w:t>العنوان البيبليوغرافي</w:t>
            </w:r>
          </w:p>
        </w:tc>
        <w:tc>
          <w:tcPr>
            <w:tcW w:type="dxa" w:w="7000"/>
          </w:tcPr>
          <w:p>
            <w:r>
              <w:t xml:space="preserve">Mc Graw Hill/ </w:t>
            </w:r>
          </w:p>
        </w:tc>
      </w:tr>
      <w:tr>
        <w:trPr>
          <w:trHeight w:val="567"/>
        </w:trPr>
        <w:tc>
          <w:tcPr>
            <w:tcW w:type="dxa" w:w="3000"/>
          </w:tcPr>
          <w:p>
            <w:r>
              <w:t>عدد الصفحات</w:t>
            </w:r>
          </w:p>
        </w:tc>
        <w:tc>
          <w:tcPr>
            <w:tcW w:type="dxa" w:w="7000"/>
          </w:tcPr>
          <w:p>
            <w:r>
              <w:t>576p.</w:t>
            </w:r>
          </w:p>
        </w:tc>
      </w:tr>
      <w:tr>
        <w:trPr>
          <w:trHeight w:val="567"/>
        </w:trPr>
        <w:tc>
          <w:tcPr>
            <w:tcW w:type="dxa" w:w="3000"/>
          </w:tcPr>
          <w:p>
            <w:r>
              <w:t>القياس</w:t>
            </w:r>
          </w:p>
        </w:tc>
        <w:tc>
          <w:tcPr>
            <w:tcW w:type="dxa" w:w="7000"/>
          </w:tcPr>
          <w:p>
            <w:r>
              <w:t>28*25</w:t>
            </w:r>
          </w:p>
        </w:tc>
      </w:tr>
      <w:tr>
        <w:trPr>
          <w:trHeight w:val="567"/>
        </w:trPr>
        <w:tc>
          <w:tcPr>
            <w:tcW w:type="dxa" w:w="3000"/>
          </w:tcPr>
          <w:p>
            <w:r>
              <w:t>الرقم المعياري</w:t>
            </w:r>
          </w:p>
        </w:tc>
        <w:tc>
          <w:tcPr>
            <w:tcW w:type="dxa" w:w="7000"/>
          </w:tcPr>
          <w:p>
            <w:r>
              <w:t>9781266132261</w:t>
            </w:r>
          </w:p>
        </w:tc>
      </w:tr>
      <w:tr>
        <w:trPr>
          <w:trHeight w:val="567"/>
        </w:trPr>
        <w:tc>
          <w:tcPr>
            <w:tcW w:type="dxa" w:w="3000"/>
          </w:tcPr>
          <w:p>
            <w:r>
              <w:t>التصنيف</w:t>
            </w:r>
          </w:p>
        </w:tc>
        <w:tc>
          <w:tcPr>
            <w:tcW w:type="dxa" w:w="7000"/>
          </w:tcPr>
          <w:p>
            <w:r>
              <w:t xml:space="preserve">geologie (geo)/ </w:t>
            </w:r>
          </w:p>
        </w:tc>
      </w:tr>
    </w:tbl>
    <w:p>
      <w:pPr>
        <w:pStyle w:val="Heading3"/>
      </w:pPr>
      <w:r>
        <w:t>ملخص</w:t>
      </w:r>
    </w:p>
    <w:p>
      <w:r>
        <w:t>Environmental Geology, 5e focuses on the fascinating interaction between humans and the geologic processes that shape the Earth’s environment. This text emphasizes how human survival is highly dependent on the natural environment and students should find the topics to be quite relevant to their own lives and, therefore, more interesting.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