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programmation orientée objet : tome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Hugues Bersini/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9782212135787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 (004)/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