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تحليل دور العملات الرقمية كملاذات آمنة - دراسة مقارنة بين الذهب والبيتكوين خلال الفترة -2026-2016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مروش مريم/ كريوط أميرة/ مرزوقي ياسر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التخصص</w:t>
            </w:r>
          </w:p>
        </w:tc>
        <w:tc>
          <w:tcPr>
            <w:tcW w:type="dxa" w:w="7000"/>
          </w:tcPr>
          <w:p>
            <w:r>
              <w:t>اقتصاد نقدي ومالي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جامعة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M2/330/364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علوم إقتصادية/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