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بنوك الرقميةفي تمويل المشاريع الخضراء –دراسة حالة بنك الاستثمار الأخضر البريط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ليكة بورويس/ بوفنش رقية (مشرفا)/ بن طاع الله شيم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