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العاطفي على الصحة النفسية للعاملين دراسة حالة جامعةالمجاهدعبد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مديحة/ سالم هيام/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