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 حسين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 رسومات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سلوك المستهلك/ المشكلة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