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جديدة لمسؤوليات مراجع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أحمد صلاح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9774220757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المشتقات/ غسل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