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وسياسات التسيير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بخراز يعدل فريدة/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النقدي/ الاقتصاد البنكي/ السياسة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