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أموري هادي كاظم الحسناوي/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المعادلات الآنية/ النموذج الخطي البسيط/ النموذج الخطي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