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colm Ruther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مؤسس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