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l'algèbre de la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Jean-Pierre Escofier/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674p.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algèbre</w:t>
            </w:r>
          </w:p>
        </w:tc>
      </w:tr>
      <w:tr>
        <w:trPr>
          <w:trHeight w:val="567"/>
        </w:trPr>
        <w:tc>
          <w:tcPr>
            <w:tcW w:type="dxa" w:w="3000"/>
          </w:tcPr>
          <w:p>
            <w:r>
              <w:t>Numéro d'Identification</w:t>
            </w:r>
          </w:p>
        </w:tc>
        <w:tc>
          <w:tcPr>
            <w:tcW w:type="dxa" w:w="7000"/>
          </w:tcPr>
          <w:p>
            <w:r>
              <w:t>9782100489763</w:t>
            </w:r>
          </w:p>
        </w:tc>
      </w:tr>
    </w:tbl>
    <w:p>
      <w:pPr>
        <w:pStyle w:val="Heading3"/>
      </w:pPr>
      <w:r>
        <w:t>Résumé :</w:t>
      </w:r>
    </w:p>
    <w:p>
      <w:r>
        <w:t>Présentation des notions d'algèbre des trois premières années universitaires, celles d'espace vectoriel et d'application linéaire, ainsi que les techniques de calcul, avec les bases et les matrices. S'adresse aussi aux étudiants dans le cadre de la préparation du Capes ou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