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Hameida Ali/ 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Mathématique a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9961725174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