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2 pour les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base de données relationnelle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9782212120912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comment utiliser à bon escient la notation UML2 pour concevoir une base de données relationnelle de type SQL2, objet-relationnelle de type SQL3.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