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 Tasso/ </w:t>
            </w:r>
          </w:p>
        </w:tc>
      </w:tr>
      <w:tr>
        <w:trPr>
          <w:trHeight w:val="567"/>
        </w:trPr>
        <w:tc>
          <w:tcPr>
            <w:tcW w:type="dxa" w:w="3000"/>
          </w:tcPr>
          <w:p>
            <w:r>
              <w:t>Edition</w:t>
            </w:r>
          </w:p>
        </w:tc>
        <w:tc>
          <w:tcPr>
            <w:tcW w:type="dxa" w:w="7000"/>
          </w:tcPr>
          <w:p>
            <w:r>
              <w:t>5.éd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513P.</w:t>
            </w:r>
          </w:p>
        </w:tc>
      </w:tr>
      <w:tr>
        <w:trPr>
          <w:trHeight w:val="567"/>
        </w:trPr>
        <w:tc>
          <w:tcPr>
            <w:tcW w:type="dxa" w:w="3000"/>
          </w:tcPr>
          <w:p>
            <w:r>
              <w:t>Format</w:t>
            </w:r>
          </w:p>
        </w:tc>
        <w:tc>
          <w:tcPr>
            <w:tcW w:type="dxa" w:w="7000"/>
          </w:tcPr>
          <w:p>
            <w:r>
              <w:t>23*19</w:t>
            </w:r>
          </w:p>
        </w:tc>
      </w:tr>
      <w:tr>
        <w:trPr>
          <w:trHeight w:val="567"/>
        </w:trPr>
        <w:tc>
          <w:tcPr>
            <w:tcW w:type="dxa" w:w="3000"/>
          </w:tcPr>
          <w:p>
            <w:r>
              <w:t>Notes Générales</w:t>
            </w:r>
          </w:p>
        </w:tc>
        <w:tc>
          <w:tcPr>
            <w:tcW w:type="dxa" w:w="7000"/>
          </w:tcPr>
          <w:p>
            <w:r>
              <w:t>Internet, langage de programmation, programmation orientée objet</w:t>
            </w:r>
          </w:p>
        </w:tc>
      </w:tr>
      <w:tr>
        <w:trPr>
          <w:trHeight w:val="567"/>
        </w:trPr>
        <w:tc>
          <w:tcPr>
            <w:tcW w:type="dxa" w:w="3000"/>
          </w:tcPr>
          <w:p>
            <w:r>
              <w:t>Numéro d'Identification</w:t>
            </w:r>
          </w:p>
        </w:tc>
        <w:tc>
          <w:tcPr>
            <w:tcW w:type="dxa" w:w="7000"/>
          </w:tcPr>
          <w:p>
            <w:r>
              <w:t>9782212123760</w:t>
            </w:r>
          </w:p>
        </w:tc>
      </w:tr>
    </w:tbl>
    <w:p>
      <w:pPr>
        <w:pStyle w:val="Heading3"/>
      </w:pPr>
      <w:r>
        <w:t>Résumé :</w:t>
      </w:r>
    </w:p>
    <w:p>
      <w:r>
        <w:t>Vous avez décidé de vous initier à la programmation et souhaitez opter pour un langage largement utilisé dans le monde professionnel ? Java se révèle un choix idéal comme vous le découvrirez dans ce livre conçu pour les vrais débutants en programmation.</w:t>
        <w:br/>
        <w:br/>
        <w:br/>
        <w:br/>
        <w:t>Vous apprendrez d'abord, à travers des exemples simples en Java, à maîtriser les notions communes à tous les langages : variables, types de données, boucles et instructions conditionnelles, etc. Vous franchirez un nouveau pas en découvrant par la pratique les concepts de la programmation orientée objet (classes, objets, héritage), puis le fonctionnement des librairies graphiques AWT et Swing (fenêtres, gestion de la souris, tracé de graphiques). Vous découvrirez enfin comment réaliser des applications Java dotées d'interfaces graphiques conviviales grâce au logiciel libre NetBeans.</w:t>
        <w:br/>
        <w:br/>
        <w:br/>
        <w:br/>
        <w:t>Chaque chapitre est accompagné de deux types de travaux pratiques : des exercices, dont le corrigé est fourni sur le CD-Rom d'accompagnement, et un projet développé au fil de l'ouvrage, qui vous montrera comment combiner toutes les techniques de programmation étudiées pour construire une véritable application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