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et QROC de chimie générale et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ise Marche/ Frédéric Ravoman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59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