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des habitats naturels et biodiversité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Jan-Bernard Bouzillé/ </w:t>
            </w:r>
          </w:p>
        </w:tc>
      </w:tr>
      <w:tr>
        <w:trPr>
          <w:trHeight w:val="567"/>
        </w:trPr>
        <w:tc>
          <w:tcPr>
            <w:tcW w:type="dxa" w:w="3000"/>
          </w:tcPr>
          <w:p>
            <w:r>
              <w:t>Adresse bib.</w:t>
            </w:r>
          </w:p>
        </w:tc>
        <w:tc>
          <w:tcPr>
            <w:tcW w:type="dxa" w:w="7000"/>
          </w:tcPr>
          <w:p>
            <w:r>
              <w:t xml:space="preserve">Lavoisier/ Tec et Doc/ </w:t>
            </w:r>
          </w:p>
        </w:tc>
      </w:tr>
      <w:tr>
        <w:trPr>
          <w:trHeight w:val="567"/>
        </w:trPr>
        <w:tc>
          <w:tcPr>
            <w:tcW w:type="dxa" w:w="3000"/>
          </w:tcPr>
          <w:p>
            <w:r>
              <w:t>Nombre de Pages</w:t>
            </w:r>
          </w:p>
        </w:tc>
        <w:tc>
          <w:tcPr>
            <w:tcW w:type="dxa" w:w="7000"/>
          </w:tcPr>
          <w:p>
            <w:r>
              <w:t>331p.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9782743009878</w:t>
            </w:r>
          </w:p>
        </w:tc>
      </w:tr>
    </w:tbl>
    <w:p>
      <w:pPr>
        <w:pStyle w:val="Heading3"/>
      </w:pPr>
      <w:r>
        <w:t>Résumé :</w:t>
      </w:r>
    </w:p>
    <w:p>
      <w:r>
        <w:t>La mise en place du réseau des zones spéciales de conservation par le biais de l'opération Natura 2000, l'établissement des plans de gestion des parcs nationaux et des réserves naturelles de France, le transfert aux régions de la responsabilité de sites sensibles... les nombreux programmes de sauvegarde de la biodiversité nécessitent la mise en oeuvre d'outils et de démarches pratiques peu intégrés dans la formation actuelle des écologistes.</w:t>
        <w:br/>
        <w:br/>
        <w:br/>
        <w:br/>
        <w:t>Gestion des habitats naturels et biodiversité vient combler cette lacune : en s'appuyant sur les concepts les plus récents de l'écologie des communautés, de l'écologie de la conservation et de la restauration, ainsi que de la phytosociologie, cet ouvrage s'attache à l'élaboration de démarches raisonnées pour définir des modalités appropriées de gestion des habitats naturels.</w:t>
        <w:br/>
        <w:br/>
        <w:br/>
        <w:br/>
        <w:t>Gestion des habitats naturels et biodiversité vise un double objectif :</w:t>
        <w:br/>
        <w:br/>
        <w:br/>
        <w:br/>
        <w:t xml:space="preserve">    présenter précisément des méthodes de travail pour donner au lecteur les moyens de les mettre en oeuvre pratiquement,</w:t>
        <w:br/>
        <w:br/>
        <w:t xml:space="preserve">    exposer des concepts actuels indispensables pour conduire des opérations de gestion qui respectent une démarche scientifique raisonnée et rigoureuse.</w:t>
        <w:br/>
        <w:br/>
        <w:br/>
        <w:br/>
        <w:t>La première partie de l'ouvrage traite de l'identification des habitats en ayant recours aux démarches de la phytosociologie. L'auteur réintroduit cette discipline en tant que maillon essentiel de la connaissance des milieux et propose des informations pratiques permettant d'en exploiter les résultats (méthodes d'analyse numérique, utilisation des logiciels). Cet ouvrage est le premier à proposer un tel apprentissage à ces méthodes.</w:t>
        <w:br/>
        <w:br/>
        <w:br/>
        <w:br/>
        <w:t>Le deuxième volet du livre faire le point sur les concepts les plus récents de l'écologie des communautés, en particulier des communautés végétales. De même sont présentés les derniers développements de l'écologie de la conservation et de la restauration. S'appuyant sur des références internationales, les démarches scientifiques proposées sont inédites en langue française.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