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 coeur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Cay s.Horstmann/ Gary Cornell/ </w:t>
            </w:r>
          </w:p>
        </w:tc>
      </w:tr>
      <w:tr>
        <w:trPr>
          <w:trHeight w:val="567"/>
        </w:trPr>
        <w:tc>
          <w:tcPr>
            <w:tcW w:type="dxa" w:w="3000"/>
          </w:tcPr>
          <w:p>
            <w:r>
              <w:t>Edition</w:t>
            </w:r>
          </w:p>
        </w:tc>
        <w:tc>
          <w:tcPr>
            <w:tcW w:type="dxa" w:w="7000"/>
          </w:tcPr>
          <w:p>
            <w:r>
              <w:t>8.éd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819p.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développement web, e-book, Java, langage, pdf, programmation objet, SDK</w:t>
            </w:r>
          </w:p>
        </w:tc>
      </w:tr>
      <w:tr>
        <w:trPr>
          <w:trHeight w:val="567"/>
        </w:trPr>
        <w:tc>
          <w:tcPr>
            <w:tcW w:type="dxa" w:w="3000"/>
          </w:tcPr>
          <w:p>
            <w:r>
              <w:t>Numéro d'Identification</w:t>
            </w:r>
          </w:p>
        </w:tc>
        <w:tc>
          <w:tcPr>
            <w:tcW w:type="dxa" w:w="7000"/>
          </w:tcPr>
          <w:p>
            <w:r>
              <w:t>9782744073120</w:t>
            </w:r>
          </w:p>
        </w:tc>
      </w:tr>
    </w:tbl>
    <w:p>
      <w:pPr>
        <w:pStyle w:val="Heading3"/>
      </w:pPr>
      <w:r>
        <w:t>Résumé :</w:t>
      </w:r>
    </w:p>
    <w:p>
      <w:r>
        <w:t>Entièrement mis à jour pour la nouvelle plateforme Java Standard Edition 6, le désormais classique Au cœur de Java est l'ouvrage de référence en programmation Java. ? la fois complet et concret, il traite avec précision tous les éléments importants du langage et de la bibliothèque Java pour permettre de développer efficacement ses propres projets. Les notions abordées sont illustrées de programmes de démonstration, aisément maîtrisables et adaptés aux situations concrètes de programmation (gestion des clics de bouton, création de boîtes de dialogue, calculs complexes, affichage d'images en mosaïque, pause et reprise d'animations, etc.). Ils constitueront un excellent point de départ pour tous vos développements.</w:t>
        <w:br/>
        <w:br/>
        <w:t>Ce premier volume présente les nouveautés de Java SE 6 (compatibilités, améliorations graphiques, nouvelles classes, développement des Web Services…) et est entièrement consacré aux notions fondamentales du langage, ainsi qu'aux bases de la programmation d'interfaces utilisateur.</w:t>
        <w:br/>
        <w:br/>
        <w:t>Il aborde notamment en détail :</w:t>
        <w:br/>
        <w:br/>
        <w:t>- Les bases de la programmation orientée objet.</w:t>
        <w:br/>
        <w:br/>
        <w:t>- Les structures fondamentales de Java.</w:t>
        <w:br/>
        <w:br/>
        <w:t>- Les interfaces et les classes internes.</w:t>
        <w:br/>
        <w:br/>
        <w:t>- Le mécanisme de réflexion de Java et de proxy.</w:t>
        <w:br/>
        <w:br/>
        <w:t>- Le modèle d'écouteur d'événement.</w:t>
        <w:br/>
        <w:br/>
        <w:t>- La conception d'interfaces graphiques (boîte à outils Swing).</w:t>
        <w:br/>
        <w:br/>
        <w:t>- La gestion des exceptions.</w:t>
        <w:br/>
        <w:br/>
        <w:t>- La programmation générique.</w:t>
        <w:br/>
        <w:br/>
        <w:t>- Le cadre des collections.</w:t>
        <w:br/>
        <w:br/>
        <w:t>- La simultanéité.</w:t>
        <w:br/>
        <w:br/>
        <w:br/>
        <w:br/>
        <w:t>L'ouvrage intéressera à la fois les étudiants en programmation Java et les développeurs professionnels en quête d'un support didactique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