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nunci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ristiane Dalton/ Barbara Seidlhof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37197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