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Enzymologie moléculaire et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jeannine yon -kahn guy hervé/ </w:t>
            </w:r>
          </w:p>
        </w:tc>
      </w:tr>
      <w:tr>
        <w:trPr>
          <w:trHeight w:val="567"/>
        </w:trPr>
        <w:tc>
          <w:tcPr>
            <w:tcW w:type="dxa" w:w="3000"/>
          </w:tcPr>
          <w:p>
            <w:r>
              <w:t>Edition</w:t>
            </w:r>
          </w:p>
        </w:tc>
        <w:tc>
          <w:tcPr>
            <w:tcW w:type="dxa" w:w="7000"/>
          </w:tcPr>
          <w:p>
            <w:r>
              <w:t>1ed.</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817p.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9782868838179</w:t>
            </w:r>
          </w:p>
        </w:tc>
      </w:tr>
    </w:tbl>
    <w:p>
      <w:pPr>
        <w:pStyle w:val="Heading3"/>
      </w:pPr>
      <w:r>
        <w:t>Résumé :</w:t>
      </w:r>
    </w:p>
    <w:p>
      <w:r>
        <w:t>Enzymologie moléculaire et cellulaire aborde les réactions enzymatiques, ce qui est une première dans l'édition, aussi bien du point de vue fondamental au niveau moléculaire qu'au sein des fonctions cellulaires. L'ouvrage peut être utilisé à plusieurs niveaux. Par exemple, des explications élémentaires sont proposées pour les non-spécialistes (thermodynamique, études cinétiques des réactions, méthodes expérimentales). Puis viennent la formation et la structure des enzymes, la fonction catalytique, les régulations enzymatiques et l'enzymologie en milieu structuré. Sont proposés aussi des approfondissements et une bibliographie d'ouvrages généraux, d'articles de revues ou spécialisés. 400 figures et tableaux facilitent la compréhension. Une attention particulière a été portée aux aspects concrets pour aider l'expérimentateur dans la pratique journalière d'un laboratoire.</w:t>
        <w:br/>
        <w:br/>
        <w:br/>
        <w:br/>
        <w:t>'ouvrage s'adresse à un large public : étudiants, enseignants, chercheurs, ingénieurs - biologistes ou agronomes -, médecins, pharmaciens, physiciens, chimistes, mathématiciens et informaticiens concernés par l'enzymologie.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