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Eighteenth-Century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9780140622089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