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الأجنبي المباشر وحقوق 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 عمر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الاستثمار الاجنبي/ البيئة/ الاقتصاد الوضعي/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