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الضريبية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أيمن حداد/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657777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المالية/ الضرائب/ المحاسبة الضريبية/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