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تمويل المؤسسات الصغيرة و المتوسطة ما بين البنوك الإسلامية و التقليدية  دراسة مقارنة على مستوى بنك البرك وكالة سيدي مبروك (قسنطينة) وبنك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 سعيدة/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