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تضخم على حجم النفقات العامة دراسة حالة "الخزينة العمومية"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مقيمح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