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البنوك التجارية في تمويل المؤسسات الصغيرة و المتوسطة دراسة حالة بنك الفلاحة و التنمية الريفية - وكالة وادي النجاء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عجرود حنان/ بوجنانة فؤاد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3304211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