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يقظة في تنمية الميزة التنافسية للممؤسسة الإقتصادية   دراسة حالة مؤسسة موبليس MOBILIS (وكالة ميل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بن شعبان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