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اليقظة في تنمية الميزة التنافسية للممؤسسة الإقتصادية   دراسة حالة مؤسسة موبليس MOBILIS (وكالة ميلة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إيمان بن شعبان/ عقون شراف(مشرفا)/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