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سان والزمان في مسرحية"أهل الكهف"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هام بوقرن/ شاهيناز قاسم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