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ابن القارح في رسالة الغفران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الهام/ بوحناش لبنى/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