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9789961664360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تعليم اللغات/ الوسائل التعليمية/ أمراض الكلام/ الإعلان/ اللغات الإصطناعية/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