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الخطاب الديني في الشعر العباسي الى نهاية القرن الرابع الهجري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محمود سليم محمد الهياجنة/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9789957700621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العصر العباسي/ الأدب العربي/ النقد الأدبي/ التحليل الأدبي/ الشعر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