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و دلالته في رواية مدن الملح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صالح ولعة/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الأدباء العرب/ الروايات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