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أبي ربيعة في الخطاب النقدي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ادان جميل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