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والتخطيط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التخطيط المالي/ مخاطر التدفقات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