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الرزاق سالم الرحاحله/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السلوك التنظيمي/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