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لوك التنظيمي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