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علاقات العامة و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زهير ياسين الطاه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اعل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