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Climatologie et paléoclimatologie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Alain Foucault/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9782100521906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en Master de Sciences de la Terre et Environnement, ainsi qu'aux candidats au Capes et à l'agrégation de Géographie et de SV/ST.</w:t>
        <w:br/>
        <w:br/>
        <w:t>Ce cours est articulé en deux parties. La première traite des grands thèmes de la climatologie : composition et physique de l'atmosphère, énergie des climats, transferts de chaleur, diversité des végétations, types de climats.</w:t>
        <w:br/>
        <w:br/>
        <w:t>La seconde aborde la paléoclimatologie, science qui reconstitue les climats du passé et étudie les causes et les mécanismes de leurs variations.</w:t>
        <w:br/>
        <w:br/>
        <w:t>Enfin les grandes lignes de l'histoire de ces variations sont exposées : elles permettent de mieux appréhender l'influence des activités humaines sur le climat. Cet ouvrage sera donc aussi utile à tous ceux qui s'intéressent à l'évolution de la planète.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