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QCM de la prépa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Laurent Desmottes/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9782011459152</w:t>
            </w:r>
          </w:p>
        </w:tc>
      </w:tr>
    </w:tbl>
    <w:p>
      <w:pPr>
        <w:pStyle w:val="Heading3"/>
      </w:pPr>
      <w:r>
        <w:t>Résumé :</w:t>
      </w:r>
    </w:p>
    <w:p>
      <w:r>
        <w:t>Par leur caractère ludique, les QCM sont une invitation permanente à se mettre au travail. Néanmoins, s'ils incluent la dimension du défi, du jeu et du plaisir, ils ne concèdent rien à l'exactitude des savoirs, à la rigueur des raisonnements et à l'intégrité des programmes.</w:t>
        <w:br/>
        <w:br/>
        <w:br/>
        <w:br/>
        <w:t>Organisés en séquences courtes et indépendantes, les QCM permettent de valoriser chaque temps mort (intercours, pause, transports...) en menant à terme un travail dans un laps de temps réduit.</w:t>
        <w:br/>
        <w:br/>
        <w:br/>
        <w:br/>
        <w:t>Chaque QCM est un entraînement efficace à la résolution de problème et à l'analyse d'erreur et permet d'acquérir une méthodologie performante.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